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129C0">
      <w:pPr>
        <w:ind w:firstLine="880" w:firstLineChars="200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/>
          <w:sz w:val="44"/>
          <w:szCs w:val="44"/>
        </w:rPr>
        <w:t>年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中展集团子企业</w:t>
      </w:r>
      <w:r>
        <w:rPr>
          <w:rFonts w:hint="eastAsia" w:ascii="方正小标宋简体" w:hAnsi="黑体" w:eastAsia="方正小标宋简体"/>
          <w:sz w:val="44"/>
          <w:szCs w:val="44"/>
        </w:rPr>
        <w:t>工资分配</w:t>
      </w:r>
    </w:p>
    <w:p w14:paraId="06A07510">
      <w:pPr>
        <w:ind w:firstLine="880" w:firstLineChars="200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信息披露</w:t>
      </w:r>
    </w:p>
    <w:p w14:paraId="650E1F66">
      <w:pPr>
        <w:spacing w:beforeLines="100" w:afterLines="100" w:line="360" w:lineRule="auto"/>
        <w:ind w:firstLine="960" w:firstLine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按照《国务院关于改革国有企业工资决定机制的意见》（国发〔2018〕16号）的规定，现将本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单位子企业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年度工资分配信息披露如下：</w:t>
      </w:r>
    </w:p>
    <w:tbl>
      <w:tblPr>
        <w:tblStyle w:val="5"/>
        <w:tblpPr w:leftFromText="180" w:rightFromText="180" w:vertAnchor="text" w:horzAnchor="page" w:tblpXSpec="center" w:tblpY="114"/>
        <w:tblOverlap w:val="never"/>
        <w:tblW w:w="4453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848"/>
        <w:gridCol w:w="1795"/>
        <w:gridCol w:w="1487"/>
        <w:gridCol w:w="928"/>
      </w:tblGrid>
      <w:tr w14:paraId="1C8C63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09" w:type="pct"/>
            <w:vAlign w:val="center"/>
          </w:tcPr>
          <w:p w14:paraId="57857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企业名称</w:t>
            </w:r>
          </w:p>
          <w:p w14:paraId="5056F3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（全称）</w:t>
            </w:r>
          </w:p>
        </w:tc>
        <w:tc>
          <w:tcPr>
            <w:tcW w:w="1217" w:type="pct"/>
            <w:vAlign w:val="center"/>
          </w:tcPr>
          <w:p w14:paraId="74347F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清算的工资总额（万元）</w:t>
            </w:r>
          </w:p>
        </w:tc>
        <w:tc>
          <w:tcPr>
            <w:tcW w:w="1182" w:type="pct"/>
            <w:vAlign w:val="center"/>
          </w:tcPr>
          <w:p w14:paraId="52A7F8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职工人数</w:t>
            </w:r>
          </w:p>
          <w:p w14:paraId="1282F4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（人）</w:t>
            </w:r>
          </w:p>
        </w:tc>
        <w:tc>
          <w:tcPr>
            <w:tcW w:w="979" w:type="pct"/>
            <w:vAlign w:val="center"/>
          </w:tcPr>
          <w:p w14:paraId="4132B1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职工年平均工资</w:t>
            </w:r>
          </w:p>
          <w:p w14:paraId="1E2F9A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(万元）</w:t>
            </w:r>
          </w:p>
        </w:tc>
        <w:tc>
          <w:tcPr>
            <w:tcW w:w="611" w:type="pct"/>
            <w:vAlign w:val="center"/>
          </w:tcPr>
          <w:p w14:paraId="37D59D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 w14:paraId="0874A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09" w:type="pct"/>
            <w:vAlign w:val="center"/>
          </w:tcPr>
          <w:p w14:paraId="178A68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中展华港国际展览（北京）有限公司</w:t>
            </w:r>
          </w:p>
        </w:tc>
        <w:tc>
          <w:tcPr>
            <w:tcW w:w="1217" w:type="pct"/>
            <w:vAlign w:val="center"/>
          </w:tcPr>
          <w:p w14:paraId="359AA3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1870.02</w:t>
            </w:r>
          </w:p>
        </w:tc>
        <w:tc>
          <w:tcPr>
            <w:tcW w:w="1182" w:type="pct"/>
            <w:vAlign w:val="center"/>
          </w:tcPr>
          <w:p w14:paraId="5D88DD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979" w:type="pct"/>
            <w:vAlign w:val="center"/>
          </w:tcPr>
          <w:p w14:paraId="0FC86B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21.49</w:t>
            </w:r>
          </w:p>
        </w:tc>
        <w:tc>
          <w:tcPr>
            <w:tcW w:w="611" w:type="pct"/>
            <w:vAlign w:val="center"/>
          </w:tcPr>
          <w:p w14:paraId="58071B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6AECE2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09" w:type="pct"/>
            <w:vAlign w:val="center"/>
          </w:tcPr>
          <w:p w14:paraId="56F47C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北京中展海华国际展览有限公司</w:t>
            </w:r>
          </w:p>
        </w:tc>
        <w:tc>
          <w:tcPr>
            <w:tcW w:w="1217" w:type="pct"/>
            <w:vAlign w:val="center"/>
          </w:tcPr>
          <w:p w14:paraId="381266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771.96</w:t>
            </w:r>
          </w:p>
        </w:tc>
        <w:tc>
          <w:tcPr>
            <w:tcW w:w="1182" w:type="pct"/>
            <w:vAlign w:val="center"/>
          </w:tcPr>
          <w:p w14:paraId="41CFD1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979" w:type="pct"/>
            <w:vAlign w:val="center"/>
          </w:tcPr>
          <w:p w14:paraId="2F4E0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19.79</w:t>
            </w:r>
          </w:p>
        </w:tc>
        <w:tc>
          <w:tcPr>
            <w:tcW w:w="611" w:type="pct"/>
            <w:vAlign w:val="center"/>
          </w:tcPr>
          <w:p w14:paraId="2250B1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6A3827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09" w:type="pct"/>
            <w:vAlign w:val="center"/>
          </w:tcPr>
          <w:p w14:paraId="30E5FC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华港国际展览有限公司</w:t>
            </w:r>
          </w:p>
        </w:tc>
        <w:tc>
          <w:tcPr>
            <w:tcW w:w="1217" w:type="pct"/>
            <w:vAlign w:val="center"/>
          </w:tcPr>
          <w:p w14:paraId="433A62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184.58</w:t>
            </w:r>
          </w:p>
        </w:tc>
        <w:tc>
          <w:tcPr>
            <w:tcW w:w="1182" w:type="pct"/>
            <w:vAlign w:val="center"/>
          </w:tcPr>
          <w:p w14:paraId="67375D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79" w:type="pct"/>
            <w:vAlign w:val="center"/>
          </w:tcPr>
          <w:p w14:paraId="3EB3C2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18.46</w:t>
            </w:r>
          </w:p>
        </w:tc>
        <w:tc>
          <w:tcPr>
            <w:tcW w:w="611" w:type="pct"/>
            <w:vAlign w:val="center"/>
          </w:tcPr>
          <w:p w14:paraId="5B0BCA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44045E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0ACC8A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中展国际展览工程（北京）有限公司</w:t>
            </w:r>
          </w:p>
        </w:tc>
        <w:tc>
          <w:tcPr>
            <w:tcW w:w="1848" w:type="dxa"/>
            <w:vAlign w:val="center"/>
          </w:tcPr>
          <w:p w14:paraId="03DC95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1589.89</w:t>
            </w:r>
          </w:p>
        </w:tc>
        <w:tc>
          <w:tcPr>
            <w:tcW w:w="1795" w:type="dxa"/>
            <w:vAlign w:val="center"/>
          </w:tcPr>
          <w:p w14:paraId="2BB72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1487" w:type="dxa"/>
            <w:vAlign w:val="center"/>
          </w:tcPr>
          <w:p w14:paraId="11BC1B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26.06</w:t>
            </w:r>
          </w:p>
        </w:tc>
        <w:tc>
          <w:tcPr>
            <w:tcW w:w="928" w:type="dxa"/>
            <w:vAlign w:val="center"/>
          </w:tcPr>
          <w:p w14:paraId="280A94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0F64A3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6DFF84BA">
            <w:pPr>
              <w:keepNext w:val="0"/>
              <w:keepLines w:val="0"/>
              <w:widowControl w:val="0"/>
              <w:suppressLineNumbers w:val="0"/>
              <w:tabs>
                <w:tab w:val="left" w:pos="341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北京中展太平洋物业管理有限责任公司</w:t>
            </w:r>
          </w:p>
        </w:tc>
        <w:tc>
          <w:tcPr>
            <w:tcW w:w="1848" w:type="dxa"/>
            <w:vAlign w:val="center"/>
          </w:tcPr>
          <w:p w14:paraId="12291A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419.97</w:t>
            </w:r>
          </w:p>
        </w:tc>
        <w:tc>
          <w:tcPr>
            <w:tcW w:w="1795" w:type="dxa"/>
            <w:vAlign w:val="center"/>
          </w:tcPr>
          <w:p w14:paraId="795E7B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487" w:type="dxa"/>
            <w:vAlign w:val="center"/>
          </w:tcPr>
          <w:p w14:paraId="154F3D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21.00</w:t>
            </w:r>
          </w:p>
        </w:tc>
        <w:tc>
          <w:tcPr>
            <w:tcW w:w="928" w:type="dxa"/>
            <w:vAlign w:val="center"/>
          </w:tcPr>
          <w:p w14:paraId="7CED17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0EF9AC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18B187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北京中展信合数据服务有限公司</w:t>
            </w:r>
          </w:p>
        </w:tc>
        <w:tc>
          <w:tcPr>
            <w:tcW w:w="1848" w:type="dxa"/>
            <w:vAlign w:val="center"/>
          </w:tcPr>
          <w:p w14:paraId="1128A7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725.28</w:t>
            </w:r>
          </w:p>
        </w:tc>
        <w:tc>
          <w:tcPr>
            <w:tcW w:w="1795" w:type="dxa"/>
            <w:vAlign w:val="center"/>
          </w:tcPr>
          <w:p w14:paraId="625D0F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487" w:type="dxa"/>
            <w:vAlign w:val="center"/>
          </w:tcPr>
          <w:p w14:paraId="0D6F31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21.33</w:t>
            </w:r>
          </w:p>
        </w:tc>
        <w:tc>
          <w:tcPr>
            <w:tcW w:w="928" w:type="dxa"/>
            <w:vAlign w:val="center"/>
          </w:tcPr>
          <w:p w14:paraId="09A056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750635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23612C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北京皇家大饭店有限公司</w:t>
            </w:r>
          </w:p>
        </w:tc>
        <w:tc>
          <w:tcPr>
            <w:tcW w:w="1848" w:type="dxa"/>
            <w:vAlign w:val="center"/>
          </w:tcPr>
          <w:p w14:paraId="512ECA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"/>
              </w:rPr>
              <w:t>157.36</w:t>
            </w:r>
          </w:p>
        </w:tc>
        <w:tc>
          <w:tcPr>
            <w:tcW w:w="1795" w:type="dxa"/>
            <w:vAlign w:val="center"/>
          </w:tcPr>
          <w:p w14:paraId="39C49F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87" w:type="dxa"/>
            <w:vAlign w:val="center"/>
          </w:tcPr>
          <w:p w14:paraId="44BBEC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19.67</w:t>
            </w:r>
          </w:p>
        </w:tc>
        <w:tc>
          <w:tcPr>
            <w:tcW w:w="928" w:type="dxa"/>
            <w:vAlign w:val="center"/>
          </w:tcPr>
          <w:p w14:paraId="6B0116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092850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0984EF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中贸促环球国际旅行社（北京）有限公司</w:t>
            </w:r>
          </w:p>
        </w:tc>
        <w:tc>
          <w:tcPr>
            <w:tcW w:w="1848" w:type="dxa"/>
            <w:vAlign w:val="center"/>
          </w:tcPr>
          <w:p w14:paraId="683BF8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359.14</w:t>
            </w:r>
          </w:p>
        </w:tc>
        <w:tc>
          <w:tcPr>
            <w:tcW w:w="1795" w:type="dxa"/>
            <w:vAlign w:val="center"/>
          </w:tcPr>
          <w:p w14:paraId="32E6D6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487" w:type="dxa"/>
            <w:vAlign w:val="center"/>
          </w:tcPr>
          <w:p w14:paraId="52215B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19.95</w:t>
            </w:r>
          </w:p>
        </w:tc>
        <w:tc>
          <w:tcPr>
            <w:tcW w:w="928" w:type="dxa"/>
            <w:vAlign w:val="center"/>
          </w:tcPr>
          <w:p w14:paraId="3001FA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4DE808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1FB0CF7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北京国展国际展览中心有限责任公司</w:t>
            </w:r>
          </w:p>
        </w:tc>
        <w:tc>
          <w:tcPr>
            <w:tcW w:w="1848" w:type="dxa"/>
            <w:vAlign w:val="center"/>
          </w:tcPr>
          <w:p w14:paraId="25DB47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1451.05</w:t>
            </w:r>
          </w:p>
        </w:tc>
        <w:tc>
          <w:tcPr>
            <w:tcW w:w="1795" w:type="dxa"/>
            <w:vAlign w:val="center"/>
          </w:tcPr>
          <w:p w14:paraId="38CD57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1487" w:type="dxa"/>
            <w:vAlign w:val="center"/>
          </w:tcPr>
          <w:p w14:paraId="525CC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27.38</w:t>
            </w:r>
          </w:p>
        </w:tc>
        <w:tc>
          <w:tcPr>
            <w:tcW w:w="928" w:type="dxa"/>
            <w:vAlign w:val="center"/>
          </w:tcPr>
          <w:p w14:paraId="4C828B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330CF5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71C831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中国国际展览运输有限公司</w:t>
            </w:r>
          </w:p>
        </w:tc>
        <w:tc>
          <w:tcPr>
            <w:tcW w:w="1848" w:type="dxa"/>
            <w:vAlign w:val="center"/>
          </w:tcPr>
          <w:p w14:paraId="004667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1076.33</w:t>
            </w:r>
          </w:p>
        </w:tc>
        <w:tc>
          <w:tcPr>
            <w:tcW w:w="1795" w:type="dxa"/>
            <w:vAlign w:val="center"/>
          </w:tcPr>
          <w:p w14:paraId="45946A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1487" w:type="dxa"/>
            <w:vAlign w:val="center"/>
          </w:tcPr>
          <w:p w14:paraId="10A25C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22.42</w:t>
            </w:r>
          </w:p>
        </w:tc>
        <w:tc>
          <w:tcPr>
            <w:tcW w:w="928" w:type="dxa"/>
            <w:vAlign w:val="center"/>
          </w:tcPr>
          <w:p w14:paraId="24C749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  <w:tr w14:paraId="589453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532" w:type="dxa"/>
            <w:vAlign w:val="center"/>
          </w:tcPr>
          <w:p w14:paraId="1A6DC9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北京中展投资发展有限公司</w:t>
            </w:r>
          </w:p>
        </w:tc>
        <w:tc>
          <w:tcPr>
            <w:tcW w:w="1848" w:type="dxa"/>
            <w:vAlign w:val="center"/>
          </w:tcPr>
          <w:p w14:paraId="22D77D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857.07</w:t>
            </w:r>
          </w:p>
        </w:tc>
        <w:tc>
          <w:tcPr>
            <w:tcW w:w="1795" w:type="dxa"/>
            <w:vAlign w:val="center"/>
          </w:tcPr>
          <w:p w14:paraId="5DE580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87" w:type="dxa"/>
            <w:vAlign w:val="center"/>
          </w:tcPr>
          <w:p w14:paraId="1B725D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Times New Roman"/>
                <w:kern w:val="2"/>
                <w:sz w:val="24"/>
                <w:szCs w:val="24"/>
                <w:lang w:val="en-US" w:eastAsia="zh-CN" w:bidi="ar"/>
              </w:rPr>
              <w:t>27</w:t>
            </w:r>
            <w:r>
              <w:rPr>
                <w:rFonts w:hint="eastAsia" w:ascii="黑体" w:hAnsi="宋体" w:eastAsia="黑体" w:cs="黑体"/>
                <w:kern w:val="2"/>
                <w:sz w:val="24"/>
                <w:szCs w:val="24"/>
                <w:lang w:val="en-US" w:eastAsia="zh-CN" w:bidi="ar"/>
              </w:rPr>
              <w:t>.65</w:t>
            </w:r>
          </w:p>
        </w:tc>
        <w:tc>
          <w:tcPr>
            <w:tcW w:w="928" w:type="dxa"/>
            <w:vAlign w:val="center"/>
          </w:tcPr>
          <w:p w14:paraId="3B7C74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黑体" w:hAnsi="黑体" w:eastAsia="黑体"/>
                <w:sz w:val="24"/>
                <w:szCs w:val="24"/>
              </w:rPr>
            </w:pPr>
          </w:p>
        </w:tc>
      </w:tr>
    </w:tbl>
    <w:p w14:paraId="1DDC8B19">
      <w:pPr>
        <w:spacing w:line="360" w:lineRule="auto"/>
        <w:rPr>
          <w:szCs w:val="21"/>
        </w:rPr>
      </w:pPr>
    </w:p>
    <w:p w14:paraId="7A366705">
      <w:pPr>
        <w:spacing w:line="360" w:lineRule="auto"/>
        <w:rPr>
          <w:szCs w:val="21"/>
        </w:rPr>
      </w:pPr>
    </w:p>
    <w:p w14:paraId="44B20704"/>
    <w:p w14:paraId="18B6CD1A">
      <w:pPr>
        <w:rPr>
          <w:rFonts w:hint="eastAsia"/>
        </w:rPr>
      </w:pPr>
      <w:r>
        <w:rPr>
          <w:rFonts w:hint="eastAsia"/>
        </w:rPr>
        <w:t xml:space="preserve">                                                   </w:t>
      </w:r>
    </w:p>
    <w:p w14:paraId="73A9DABA">
      <w:pPr>
        <w:rPr>
          <w:rFonts w:hint="eastAsia"/>
        </w:rPr>
      </w:pPr>
    </w:p>
    <w:p w14:paraId="59BACA9B"/>
    <w:p w14:paraId="525C165B">
      <w:r>
        <w:rPr>
          <w:rFonts w:hint="eastAsia"/>
        </w:rPr>
        <w:t xml:space="preserve">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c4MzBiMzcwMDA0Mjc3NDk2ODA2YzM0MTM4YzFmMTAifQ=="/>
  </w:docVars>
  <w:rsids>
    <w:rsidRoot w:val="00975F0D"/>
    <w:rsid w:val="0012723E"/>
    <w:rsid w:val="00155239"/>
    <w:rsid w:val="00155E9F"/>
    <w:rsid w:val="001D51D5"/>
    <w:rsid w:val="003E4DE3"/>
    <w:rsid w:val="00444E8E"/>
    <w:rsid w:val="00530E49"/>
    <w:rsid w:val="0057016A"/>
    <w:rsid w:val="00634078"/>
    <w:rsid w:val="006E4E9F"/>
    <w:rsid w:val="006F5447"/>
    <w:rsid w:val="007246AC"/>
    <w:rsid w:val="007657DC"/>
    <w:rsid w:val="00773082"/>
    <w:rsid w:val="00784974"/>
    <w:rsid w:val="007D797A"/>
    <w:rsid w:val="008654D4"/>
    <w:rsid w:val="008B3A34"/>
    <w:rsid w:val="00907700"/>
    <w:rsid w:val="00970C90"/>
    <w:rsid w:val="00975F0D"/>
    <w:rsid w:val="00A233CB"/>
    <w:rsid w:val="00AE0D93"/>
    <w:rsid w:val="00BA5FE7"/>
    <w:rsid w:val="00BE795F"/>
    <w:rsid w:val="00CD38B2"/>
    <w:rsid w:val="00D7562D"/>
    <w:rsid w:val="00D7579D"/>
    <w:rsid w:val="00E3416C"/>
    <w:rsid w:val="00E40902"/>
    <w:rsid w:val="00F2184B"/>
    <w:rsid w:val="00F71775"/>
    <w:rsid w:val="03942A31"/>
    <w:rsid w:val="039A2EB1"/>
    <w:rsid w:val="0889068B"/>
    <w:rsid w:val="09DA7A24"/>
    <w:rsid w:val="0ABB4D47"/>
    <w:rsid w:val="0D1F15BD"/>
    <w:rsid w:val="1C766D20"/>
    <w:rsid w:val="1E4E1A7D"/>
    <w:rsid w:val="210B5C89"/>
    <w:rsid w:val="21EC431F"/>
    <w:rsid w:val="2346054E"/>
    <w:rsid w:val="251F0691"/>
    <w:rsid w:val="27191CE9"/>
    <w:rsid w:val="2A0140CD"/>
    <w:rsid w:val="2BCC6963"/>
    <w:rsid w:val="2CBC252D"/>
    <w:rsid w:val="2E310558"/>
    <w:rsid w:val="2E5C1F0C"/>
    <w:rsid w:val="326F5E88"/>
    <w:rsid w:val="39697599"/>
    <w:rsid w:val="39D37108"/>
    <w:rsid w:val="3A993EAE"/>
    <w:rsid w:val="3AEB76D2"/>
    <w:rsid w:val="3DD75419"/>
    <w:rsid w:val="3FB11C9A"/>
    <w:rsid w:val="401D547C"/>
    <w:rsid w:val="404B5C4A"/>
    <w:rsid w:val="4253528A"/>
    <w:rsid w:val="426E3E72"/>
    <w:rsid w:val="43DF2C07"/>
    <w:rsid w:val="4729480B"/>
    <w:rsid w:val="487A3570"/>
    <w:rsid w:val="4B157580"/>
    <w:rsid w:val="4D1A70D0"/>
    <w:rsid w:val="4D697710"/>
    <w:rsid w:val="4D77007F"/>
    <w:rsid w:val="523E560F"/>
    <w:rsid w:val="5384799B"/>
    <w:rsid w:val="561A1EEF"/>
    <w:rsid w:val="56CE3A78"/>
    <w:rsid w:val="5BD3501A"/>
    <w:rsid w:val="5C702869"/>
    <w:rsid w:val="60017C7C"/>
    <w:rsid w:val="60B62419"/>
    <w:rsid w:val="624F1172"/>
    <w:rsid w:val="6388493C"/>
    <w:rsid w:val="63B03E93"/>
    <w:rsid w:val="64AF7CA6"/>
    <w:rsid w:val="670C7632"/>
    <w:rsid w:val="670F317A"/>
    <w:rsid w:val="673D3C8F"/>
    <w:rsid w:val="67B30841"/>
    <w:rsid w:val="6DD950F6"/>
    <w:rsid w:val="6EE113A4"/>
    <w:rsid w:val="702521A2"/>
    <w:rsid w:val="72C1104E"/>
    <w:rsid w:val="73182A2B"/>
    <w:rsid w:val="73D37293"/>
    <w:rsid w:val="755C79D6"/>
    <w:rsid w:val="76C758A6"/>
    <w:rsid w:val="788F00C3"/>
    <w:rsid w:val="7C920181"/>
    <w:rsid w:val="7EE0524C"/>
    <w:rsid w:val="7F65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CCPIT</Company>
  <Pages>2</Pages>
  <Words>306</Words>
  <Characters>429</Characters>
  <Lines>1</Lines>
  <Paragraphs>1</Paragraphs>
  <TotalTime>11</TotalTime>
  <ScaleCrop>false</ScaleCrop>
  <LinksUpToDate>false</LinksUpToDate>
  <CharactersWithSpaces>514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2020-07-29T01:45:00Z</dcterms:created>
  <dc:creator>李慧敏</dc:creator>
  <cp:lastModifiedBy>WenJing</cp:lastModifiedBy>
  <cp:lastPrinted>2023-10-16T06:53:00Z</cp:lastPrinted>
  <dcterms:modified xsi:type="dcterms:W3CDTF">2025-12-31T06:19:43Z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8C8155F41DBF4C639FD9FF6FF06E1D00</vt:lpwstr>
  </property>
  <property fmtid="{D5CDD505-2E9C-101B-9397-08002B2CF9AE}" pid="4" name="KSOTemplateDocerSaveRecord">
    <vt:lpwstr>eyJoZGlkIjoiMmQyZGVhMzBlNTY2ZjZkZWM2YmE2ZTY4ZWMxODdmMGMiLCJ1c2VySWQiOiIxMDc1MzE3MjU1In0=</vt:lpwstr>
  </property>
</Properties>
</file>